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6" w:rsidRDefault="00F44B97" w:rsidP="00D16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Talking Text: </w:t>
      </w:r>
      <w:r w:rsidR="009170BE">
        <w:rPr>
          <w:b/>
          <w:sz w:val="32"/>
          <w:szCs w:val="32"/>
        </w:rPr>
        <w:t>Analysing Poetry</w:t>
      </w:r>
      <w:r>
        <w:rPr>
          <w:b/>
          <w:sz w:val="32"/>
          <w:szCs w:val="32"/>
        </w:rPr>
        <w:t xml:space="preserve"> </w:t>
      </w:r>
    </w:p>
    <w:p w:rsidR="00B7536C" w:rsidRPr="00815CC1" w:rsidRDefault="009170BE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reading the poem</w:t>
      </w:r>
      <w:r w:rsidR="006E3632">
        <w:rPr>
          <w:b/>
        </w:rPr>
        <w:t xml:space="preserve"> s</w:t>
      </w:r>
      <w:r w:rsidR="007C014D" w:rsidRPr="00815CC1">
        <w:rPr>
          <w:b/>
        </w:rPr>
        <w:t xml:space="preserve">elect a range of </w:t>
      </w:r>
      <w:r w:rsidR="00815CC1" w:rsidRPr="00815CC1">
        <w:rPr>
          <w:b/>
        </w:rPr>
        <w:t xml:space="preserve">suitable </w:t>
      </w:r>
      <w:r w:rsidR="007C014D" w:rsidRPr="00815CC1">
        <w:rPr>
          <w:b/>
        </w:rPr>
        <w:t>questions from different AF’s.</w:t>
      </w:r>
      <w:r w:rsidR="00B7536C" w:rsidRPr="00815CC1">
        <w:rPr>
          <w:b/>
        </w:rPr>
        <w:t xml:space="preserve"> It is not necessary to use all </w:t>
      </w:r>
      <w:r>
        <w:rPr>
          <w:b/>
        </w:rPr>
        <w:t>the questions for every poem</w:t>
      </w:r>
      <w:r w:rsidR="00012386">
        <w:rPr>
          <w:b/>
        </w:rPr>
        <w:t>.</w:t>
      </w:r>
    </w:p>
    <w:p w:rsidR="00B7536C" w:rsidRPr="00815CC1" w:rsidRDefault="007C014D" w:rsidP="00B7536C">
      <w:pPr>
        <w:pStyle w:val="ListParagraph"/>
        <w:numPr>
          <w:ilvl w:val="0"/>
          <w:numId w:val="1"/>
        </w:numPr>
        <w:rPr>
          <w:b/>
        </w:rPr>
      </w:pPr>
      <w:r w:rsidRPr="00815CC1">
        <w:rPr>
          <w:b/>
        </w:rPr>
        <w:t xml:space="preserve"> Comment on the children’s responses </w:t>
      </w:r>
      <w:r w:rsidR="009170BE">
        <w:rPr>
          <w:b/>
        </w:rPr>
        <w:t>on the accompanying AF tick sheet</w:t>
      </w:r>
      <w:r w:rsidRPr="00815CC1">
        <w:rPr>
          <w:b/>
        </w:rPr>
        <w:t>.</w:t>
      </w:r>
      <w:r w:rsidR="00B7536C" w:rsidRPr="00815CC1">
        <w:rPr>
          <w:b/>
        </w:rPr>
        <w:t xml:space="preserve"> </w:t>
      </w:r>
    </w:p>
    <w:p w:rsidR="007C014D" w:rsidRDefault="003B1F11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wish</w:t>
      </w:r>
      <w:r w:rsidR="00815CC1">
        <w:rPr>
          <w:b/>
        </w:rPr>
        <w:t>, t</w:t>
      </w:r>
      <w:r w:rsidR="00B7536C" w:rsidRPr="00815CC1">
        <w:rPr>
          <w:b/>
        </w:rPr>
        <w:t xml:space="preserve">he children could note </w:t>
      </w:r>
      <w:r w:rsidR="00815CC1" w:rsidRPr="00815CC1">
        <w:rPr>
          <w:b/>
        </w:rPr>
        <w:t xml:space="preserve">some of </w:t>
      </w:r>
      <w:r w:rsidR="00B7536C" w:rsidRPr="00815CC1">
        <w:rPr>
          <w:b/>
        </w:rPr>
        <w:t>their</w:t>
      </w:r>
      <w:r w:rsidR="0052636B">
        <w:rPr>
          <w:b/>
        </w:rPr>
        <w:t xml:space="preserve"> responses in a reading journal before discussion in order to provide evidence of their understanding. </w:t>
      </w:r>
    </w:p>
    <w:p w:rsidR="00815CC1" w:rsidRPr="00B77E46" w:rsidRDefault="003B1F11" w:rsidP="00815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Questions do not link to </w:t>
      </w:r>
      <w:r w:rsidR="00815CC1" w:rsidRPr="003B1F11">
        <w:rPr>
          <w:b/>
        </w:rPr>
        <w:t xml:space="preserve">AF 1 </w:t>
      </w:r>
      <w:r>
        <w:rPr>
          <w:b/>
        </w:rPr>
        <w:t xml:space="preserve">as it </w:t>
      </w:r>
      <w:r w:rsidR="00815CC1" w:rsidRPr="003B1F11">
        <w:rPr>
          <w:b/>
        </w:rPr>
        <w:t>is not assessed above level 3</w:t>
      </w:r>
      <w:r>
        <w:rPr>
          <w:b/>
        </w:rPr>
        <w:t>.</w:t>
      </w:r>
    </w:p>
    <w:tbl>
      <w:tblPr>
        <w:tblStyle w:val="TableGrid"/>
        <w:tblW w:w="0" w:type="auto"/>
        <w:tblInd w:w="-72" w:type="dxa"/>
        <w:tblLook w:val="01E0"/>
      </w:tblPr>
      <w:tblGrid>
        <w:gridCol w:w="1300"/>
        <w:gridCol w:w="1370"/>
        <w:gridCol w:w="1238"/>
        <w:gridCol w:w="1380"/>
        <w:gridCol w:w="1464"/>
        <w:gridCol w:w="1306"/>
        <w:gridCol w:w="1256"/>
      </w:tblGrid>
      <w:tr w:rsidR="00121A18" w:rsidRPr="006C5797" w:rsidTr="00B7536C">
        <w:tc>
          <w:tcPr>
            <w:tcW w:w="1300" w:type="dxa"/>
            <w:tcBorders>
              <w:bottom w:val="single" w:sz="4" w:space="0" w:color="auto"/>
            </w:tcBorders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AF1</w:t>
            </w:r>
          </w:p>
        </w:tc>
        <w:tc>
          <w:tcPr>
            <w:tcW w:w="1370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AF2</w:t>
            </w:r>
          </w:p>
        </w:tc>
        <w:tc>
          <w:tcPr>
            <w:tcW w:w="1238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AF3</w:t>
            </w:r>
          </w:p>
        </w:tc>
        <w:tc>
          <w:tcPr>
            <w:tcW w:w="1380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AF4</w:t>
            </w:r>
          </w:p>
        </w:tc>
        <w:tc>
          <w:tcPr>
            <w:tcW w:w="1464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AF5</w:t>
            </w:r>
          </w:p>
        </w:tc>
        <w:tc>
          <w:tcPr>
            <w:tcW w:w="1306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AF6</w:t>
            </w:r>
          </w:p>
        </w:tc>
        <w:tc>
          <w:tcPr>
            <w:tcW w:w="1256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AF7</w:t>
            </w:r>
          </w:p>
        </w:tc>
      </w:tr>
      <w:tr w:rsidR="00121A18" w:rsidRPr="006C5797" w:rsidTr="00B7536C">
        <w:trPr>
          <w:trHeight w:val="442"/>
        </w:trPr>
        <w:tc>
          <w:tcPr>
            <w:tcW w:w="1300" w:type="dxa"/>
            <w:shd w:val="clear" w:color="auto" w:fill="auto"/>
          </w:tcPr>
          <w:p w:rsidR="00121A18" w:rsidRPr="00FA06AD" w:rsidRDefault="00121A18" w:rsidP="00BA339D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Use a range of strategies, including accurate decoding of text, to read for meaning</w:t>
            </w:r>
          </w:p>
          <w:p w:rsidR="00121A18" w:rsidRPr="006C5797" w:rsidRDefault="00121A18" w:rsidP="00BA339D">
            <w:pPr>
              <w:ind w:left="-108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370" w:type="dxa"/>
          </w:tcPr>
          <w:p w:rsidR="00121A18" w:rsidRPr="00FA06AD" w:rsidRDefault="00121A18" w:rsidP="00BA339D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Understand, describe, select or retrieve information, events or ideas from texts and use quotation and reference to text</w:t>
            </w:r>
          </w:p>
          <w:p w:rsidR="00121A18" w:rsidRPr="006C5797" w:rsidRDefault="00121A18" w:rsidP="00BA339D">
            <w:pPr>
              <w:ind w:hanging="72"/>
              <w:rPr>
                <w:sz w:val="13"/>
                <w:szCs w:val="13"/>
              </w:rPr>
            </w:pPr>
          </w:p>
        </w:tc>
        <w:tc>
          <w:tcPr>
            <w:tcW w:w="1238" w:type="dxa"/>
          </w:tcPr>
          <w:p w:rsidR="00121A18" w:rsidRPr="006C5797" w:rsidRDefault="00121A18" w:rsidP="00BA339D">
            <w:pPr>
              <w:tabs>
                <w:tab w:val="left" w:pos="164"/>
              </w:tabs>
              <w:ind w:left="-16"/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Deduce, infer or interpret information, events or ideas from texts</w:t>
            </w:r>
          </w:p>
        </w:tc>
        <w:tc>
          <w:tcPr>
            <w:tcW w:w="1380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the structure and organisation of texts, including grammatical and literary features at text level</w:t>
            </w:r>
          </w:p>
        </w:tc>
        <w:tc>
          <w:tcPr>
            <w:tcW w:w="1464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Explain and comment on the writers’ use of language, including grammatical and literary features at word and sentence level</w:t>
            </w:r>
          </w:p>
        </w:tc>
        <w:tc>
          <w:tcPr>
            <w:tcW w:w="1306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writer’s purposes and viewpoints and the overall effect of the text on the reader</w:t>
            </w:r>
          </w:p>
        </w:tc>
        <w:tc>
          <w:tcPr>
            <w:tcW w:w="1256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Relate texts to their social, cultural and historical contexts and literary traditions</w:t>
            </w:r>
          </w:p>
        </w:tc>
      </w:tr>
    </w:tbl>
    <w:p w:rsidR="0052636B" w:rsidRDefault="0052636B" w:rsidP="0024785A"/>
    <w:p w:rsidR="0024785A" w:rsidRDefault="0024785A" w:rsidP="0024785A">
      <w:r>
        <w:t xml:space="preserve">Can you identify what type of poem this is? E.g. narrative, free </w:t>
      </w:r>
      <w:r w:rsidR="000D03A5">
        <w:t xml:space="preserve">verse, </w:t>
      </w:r>
      <w:r w:rsidR="000E364D">
        <w:t xml:space="preserve">rhyming, </w:t>
      </w:r>
      <w:r>
        <w:t xml:space="preserve">limerick, list, </w:t>
      </w:r>
      <w:r w:rsidR="000E364D">
        <w:t>shape, ballad,</w:t>
      </w:r>
      <w:r>
        <w:t xml:space="preserve"> etc.</w:t>
      </w:r>
      <w:r w:rsidR="008D2B11">
        <w:t xml:space="preserve"> (AF7)</w:t>
      </w:r>
    </w:p>
    <w:p w:rsidR="0035338E" w:rsidRDefault="0035338E" w:rsidP="0035338E">
      <w:r>
        <w:t xml:space="preserve">Did you understand the poem? What is the poem about? </w:t>
      </w:r>
      <w:r w:rsidR="0024785A">
        <w:t xml:space="preserve">(Explain that the children should not worry or be disheartened if they didn’t understand </w:t>
      </w:r>
      <w:r w:rsidR="008D2B11">
        <w:t xml:space="preserve">all parts of the poem after </w:t>
      </w:r>
      <w:r w:rsidR="0024785A">
        <w:t>the first reading</w:t>
      </w:r>
      <w:r w:rsidR="008D2B11">
        <w:t>.</w:t>
      </w:r>
      <w:r w:rsidR="0024785A">
        <w:t>)(AF2/3)</w:t>
      </w:r>
    </w:p>
    <w:p w:rsidR="000D03A5" w:rsidRDefault="000D03A5" w:rsidP="000D03A5">
      <w:r>
        <w:t xml:space="preserve">Can you see any new vocabulary? Can you work out what it means? Do you need to use a dictionary? Can you use it in a sentence of your own? (AF5) </w:t>
      </w:r>
    </w:p>
    <w:p w:rsidR="000D03A5" w:rsidRDefault="00C33819" w:rsidP="000D03A5">
      <w:r>
        <w:t xml:space="preserve">Explore the use of language in the poem </w:t>
      </w:r>
      <w:r w:rsidR="000D03A5">
        <w:t xml:space="preserve">(use of adjectives, powerful verbs, similes, metaphors, </w:t>
      </w:r>
      <w:r w:rsidR="000E364D">
        <w:t>personification, alliteration or</w:t>
      </w:r>
      <w:r w:rsidR="00816CCB">
        <w:t xml:space="preserve"> onomatopoeia)</w:t>
      </w:r>
      <w:r>
        <w:t xml:space="preserve"> Can you see any interesting descriptive phrases? Can you explain what they mean? </w:t>
      </w:r>
      <w:r w:rsidR="000E364D">
        <w:t xml:space="preserve"> Why did the poet</w:t>
      </w:r>
      <w:r w:rsidR="000D03A5">
        <w:t xml:space="preserve"> use</w:t>
      </w:r>
      <w:r w:rsidR="00816CCB">
        <w:t xml:space="preserve"> these phrases?</w:t>
      </w:r>
      <w:r w:rsidR="000D03A5">
        <w:t xml:space="preserve">  (AF5)</w:t>
      </w:r>
    </w:p>
    <w:p w:rsidR="000D03A5" w:rsidRDefault="000D03A5" w:rsidP="000D03A5">
      <w:r>
        <w:t>What i</w:t>
      </w:r>
      <w:r w:rsidR="00816CCB">
        <w:t>mages does the poem</w:t>
      </w:r>
      <w:r>
        <w:t xml:space="preserve"> create? (AF5)</w:t>
      </w:r>
    </w:p>
    <w:p w:rsidR="000D03A5" w:rsidRDefault="000D03A5" w:rsidP="000D03A5">
      <w:r>
        <w:t>How is the poem structured? How many verses does the poem have</w:t>
      </w:r>
      <w:r w:rsidR="000E364D">
        <w:t>? (</w:t>
      </w:r>
      <w:r>
        <w:t>AF4) Discuss the main idea of each verse.</w:t>
      </w:r>
      <w:r w:rsidRPr="000D03A5">
        <w:t xml:space="preserve"> </w:t>
      </w:r>
      <w:r>
        <w:t>(AF2/3) Compare and contrast themes within verses. (AF4)</w:t>
      </w:r>
      <w:r w:rsidRPr="000D03A5">
        <w:t xml:space="preserve"> </w:t>
      </w:r>
      <w:r>
        <w:t>Are all the verses the same structure and length? Is the last verse different? How? Why?</w:t>
      </w:r>
      <w:r w:rsidR="000E364D">
        <w:t xml:space="preserve"> </w:t>
      </w:r>
      <w:r>
        <w:t>(</w:t>
      </w:r>
      <w:r w:rsidR="000E364D">
        <w:t>AF3/4/6)</w:t>
      </w:r>
    </w:p>
    <w:p w:rsidR="000E364D" w:rsidRDefault="000E364D" w:rsidP="000E364D">
      <w:r>
        <w:t>Can you find examples of repetition? If so, why do you think repetition is used? (AF4)</w:t>
      </w:r>
    </w:p>
    <w:p w:rsidR="009170BE" w:rsidRDefault="009170BE">
      <w:bookmarkStart w:id="0" w:name="OLE_LINK1"/>
      <w:bookmarkStart w:id="1" w:name="OLE_LINK2"/>
      <w:r>
        <w:t xml:space="preserve">Does the poem have a rhyming pattern? </w:t>
      </w:r>
      <w:bookmarkEnd w:id="0"/>
      <w:bookmarkEnd w:id="1"/>
      <w:r>
        <w:t xml:space="preserve">(AF4) </w:t>
      </w:r>
      <w:r w:rsidR="0035338E">
        <w:t xml:space="preserve">What is the effect of using rhyme? </w:t>
      </w:r>
      <w:r w:rsidR="000E364D">
        <w:t xml:space="preserve"> (AF5/6</w:t>
      </w:r>
      <w:r>
        <w:t>)</w:t>
      </w:r>
    </w:p>
    <w:p w:rsidR="009170BE" w:rsidRDefault="009170BE">
      <w:r>
        <w:t xml:space="preserve">How would you describe the tone of the poem? E.g. </w:t>
      </w:r>
      <w:r w:rsidR="0035338E">
        <w:t>funny</w:t>
      </w:r>
      <w:r w:rsidR="001E4DA0">
        <w:t>, serious</w:t>
      </w:r>
      <w:r>
        <w:t xml:space="preserve">, </w:t>
      </w:r>
      <w:r w:rsidR="0035338E">
        <w:t xml:space="preserve">sad, </w:t>
      </w:r>
      <w:r>
        <w:t xml:space="preserve">etc. Why would you describe the poem like this? Refer to the text when answering. (AF3) </w:t>
      </w:r>
    </w:p>
    <w:p w:rsidR="00B77E46" w:rsidRDefault="00B77E46" w:rsidP="00B77E46">
      <w:r>
        <w:t xml:space="preserve">What punctuation is used? Why? Can you see examples of higher level punctuation? Analyse why the author has chosen to use it. (AF4/6) </w:t>
      </w:r>
    </w:p>
    <w:p w:rsidR="008D2B11" w:rsidRDefault="008D2B11" w:rsidP="00D917E0">
      <w:r>
        <w:t xml:space="preserve">Reread the </w:t>
      </w:r>
      <w:r w:rsidR="0052636B">
        <w:t>poem. Do you understand it</w:t>
      </w:r>
      <w:r>
        <w:t xml:space="preserve"> more clearly now than you did on your first reading? (AF6)</w:t>
      </w:r>
    </w:p>
    <w:p w:rsidR="008D2B11" w:rsidRDefault="008D2B11" w:rsidP="008D2B11">
      <w:r>
        <w:t>Did you like the poem? Why or why not? Refer to langu</w:t>
      </w:r>
      <w:r w:rsidR="000E364D">
        <w:t>age, tone etc using examples fro</w:t>
      </w:r>
      <w:r>
        <w:t>m the text. (AF6)</w:t>
      </w:r>
    </w:p>
    <w:p w:rsidR="008D2B11" w:rsidRDefault="008D2B11" w:rsidP="00D917E0"/>
    <w:p w:rsidR="008D2B11" w:rsidRDefault="008D2B11" w:rsidP="00D917E0"/>
    <w:p w:rsidR="00D917E0" w:rsidRDefault="00D917E0" w:rsidP="00B77E46"/>
    <w:p w:rsidR="003126E4" w:rsidRDefault="003126E4"/>
    <w:p w:rsidR="00273640" w:rsidRDefault="00273640"/>
    <w:p w:rsidR="00273640" w:rsidRDefault="00273640"/>
    <w:sectPr w:rsidR="00273640" w:rsidSect="00D1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4C" w:rsidRDefault="0036684C" w:rsidP="00473648">
      <w:pPr>
        <w:spacing w:after="0" w:line="240" w:lineRule="auto"/>
      </w:pPr>
      <w:r>
        <w:separator/>
      </w:r>
    </w:p>
  </w:endnote>
  <w:endnote w:type="continuationSeparator" w:id="1">
    <w:p w:rsidR="0036684C" w:rsidRDefault="0036684C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4C" w:rsidRDefault="0036684C" w:rsidP="00473648">
      <w:pPr>
        <w:spacing w:after="0" w:line="240" w:lineRule="auto"/>
      </w:pPr>
      <w:r>
        <w:separator/>
      </w:r>
    </w:p>
  </w:footnote>
  <w:footnote w:type="continuationSeparator" w:id="1">
    <w:p w:rsidR="0036684C" w:rsidRDefault="0036684C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40"/>
    <w:rsid w:val="00012386"/>
    <w:rsid w:val="00013F83"/>
    <w:rsid w:val="000C6A4A"/>
    <w:rsid w:val="000D03A5"/>
    <w:rsid w:val="000E2B7B"/>
    <w:rsid w:val="000E364D"/>
    <w:rsid w:val="00121A18"/>
    <w:rsid w:val="001E4DA0"/>
    <w:rsid w:val="001F7F80"/>
    <w:rsid w:val="0024785A"/>
    <w:rsid w:val="00273640"/>
    <w:rsid w:val="003126E4"/>
    <w:rsid w:val="0035338E"/>
    <w:rsid w:val="0036684C"/>
    <w:rsid w:val="00376F67"/>
    <w:rsid w:val="003B1F11"/>
    <w:rsid w:val="00435D83"/>
    <w:rsid w:val="00472EDF"/>
    <w:rsid w:val="00473648"/>
    <w:rsid w:val="004D0784"/>
    <w:rsid w:val="0052636B"/>
    <w:rsid w:val="006104F8"/>
    <w:rsid w:val="006E3632"/>
    <w:rsid w:val="006F7A1B"/>
    <w:rsid w:val="007076A5"/>
    <w:rsid w:val="007C014D"/>
    <w:rsid w:val="00815CC1"/>
    <w:rsid w:val="00816CCB"/>
    <w:rsid w:val="00851A81"/>
    <w:rsid w:val="00883BE6"/>
    <w:rsid w:val="008D2B11"/>
    <w:rsid w:val="0091700B"/>
    <w:rsid w:val="009170BE"/>
    <w:rsid w:val="00943151"/>
    <w:rsid w:val="00A240E4"/>
    <w:rsid w:val="00AF5E63"/>
    <w:rsid w:val="00B7536C"/>
    <w:rsid w:val="00B77E46"/>
    <w:rsid w:val="00C33819"/>
    <w:rsid w:val="00D16932"/>
    <w:rsid w:val="00D917E0"/>
    <w:rsid w:val="00EC226C"/>
    <w:rsid w:val="00EF0E25"/>
    <w:rsid w:val="00F309DF"/>
    <w:rsid w:val="00F44B97"/>
    <w:rsid w:val="00F80A56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9F27-7D5D-47D3-A726-6532991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User</cp:lastModifiedBy>
  <cp:revision>4</cp:revision>
  <cp:lastPrinted>2010-08-11T07:12:00Z</cp:lastPrinted>
  <dcterms:created xsi:type="dcterms:W3CDTF">2010-07-17T19:43:00Z</dcterms:created>
  <dcterms:modified xsi:type="dcterms:W3CDTF">2010-08-11T07:13:00Z</dcterms:modified>
</cp:coreProperties>
</file>